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5A1B7" w14:textId="3A2A5E50" w:rsidR="005F2616" w:rsidRPr="00792F11" w:rsidRDefault="00AC7AC2">
      <w:r w:rsidRPr="00792F11">
        <w:rPr>
          <w:noProof/>
        </w:rPr>
        <w:drawing>
          <wp:inline distT="0" distB="0" distL="0" distR="0" wp14:anchorId="412DEC0C" wp14:editId="20592946">
            <wp:extent cx="5731510" cy="1254125"/>
            <wp:effectExtent l="0" t="0" r="2540" b="3175"/>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54125"/>
                    </a:xfrm>
                    <a:prstGeom prst="rect">
                      <a:avLst/>
                    </a:prstGeom>
                    <a:noFill/>
                    <a:ln>
                      <a:noFill/>
                    </a:ln>
                  </pic:spPr>
                </pic:pic>
              </a:graphicData>
            </a:graphic>
          </wp:inline>
        </w:drawing>
      </w:r>
    </w:p>
    <w:p w14:paraId="6C21F1DA" w14:textId="76FCB338" w:rsidR="0036413F" w:rsidRPr="00792F11" w:rsidRDefault="00DC6E2F" w:rsidP="0036413F">
      <w:pPr>
        <w:jc w:val="center"/>
        <w:rPr>
          <w:lang w:val="en-US"/>
        </w:rPr>
      </w:pPr>
      <w:r>
        <w:rPr>
          <w:lang w:val="en-US"/>
        </w:rPr>
        <w:t>7 September 2026</w:t>
      </w:r>
    </w:p>
    <w:p w14:paraId="4850AAEB" w14:textId="41E123A8" w:rsidR="00E71927" w:rsidRPr="00792F11" w:rsidRDefault="00E71927" w:rsidP="00E71927">
      <w:pPr>
        <w:rPr>
          <w:lang w:val="en-US"/>
        </w:rPr>
      </w:pPr>
      <w:r w:rsidRPr="00792F11">
        <w:rPr>
          <w:lang w:val="en-US"/>
        </w:rPr>
        <w:t>Karin Smyth</w:t>
      </w:r>
      <w:r w:rsidR="0027535B">
        <w:rPr>
          <w:lang w:val="en-US"/>
        </w:rPr>
        <w:t xml:space="preserve"> MP</w:t>
      </w:r>
    </w:p>
    <w:p w14:paraId="68BC7B98" w14:textId="1C5EE5DD" w:rsidR="00E71927" w:rsidRPr="00792F11" w:rsidRDefault="00986FEF" w:rsidP="00E71927">
      <w:pPr>
        <w:rPr>
          <w:lang w:val="en-US"/>
        </w:rPr>
      </w:pPr>
      <w:r w:rsidRPr="00792F11">
        <w:rPr>
          <w:lang w:val="en-US"/>
        </w:rPr>
        <w:t>Minister of State</w:t>
      </w:r>
      <w:r w:rsidR="0037027B" w:rsidRPr="00792F11">
        <w:rPr>
          <w:lang w:val="en-US"/>
        </w:rPr>
        <w:t xml:space="preserve"> (Secondary Care)</w:t>
      </w:r>
    </w:p>
    <w:p w14:paraId="6295D753" w14:textId="72159E2A" w:rsidR="00986FEF" w:rsidRPr="00792F11" w:rsidRDefault="0037027B" w:rsidP="00E71927">
      <w:pPr>
        <w:rPr>
          <w:lang w:val="en-US"/>
        </w:rPr>
      </w:pPr>
      <w:r w:rsidRPr="00792F11">
        <w:rPr>
          <w:lang w:val="en-US"/>
        </w:rPr>
        <w:t>Department of Health and Social Care</w:t>
      </w:r>
    </w:p>
    <w:p w14:paraId="38D08E64" w14:textId="77777777" w:rsidR="0037027B" w:rsidRPr="00792F11" w:rsidRDefault="0037027B" w:rsidP="00E71927">
      <w:pPr>
        <w:rPr>
          <w:lang w:val="en-US"/>
        </w:rPr>
      </w:pPr>
    </w:p>
    <w:p w14:paraId="461E7E1E" w14:textId="77777777" w:rsidR="00F93B13" w:rsidRDefault="00F93B13" w:rsidP="00D9588A"/>
    <w:p w14:paraId="4D2AD0DB" w14:textId="6C6E1E9B" w:rsidR="00D9588A" w:rsidRPr="00792F11" w:rsidRDefault="00D9588A" w:rsidP="00D9588A">
      <w:r w:rsidRPr="00792F11">
        <w:t xml:space="preserve">I am Chair of Dacorum Health Action Group (DHAG), which is made up of local people who campaign for better healthcare in the Borough and surrounding areas.  </w:t>
      </w:r>
    </w:p>
    <w:p w14:paraId="7E9B4549" w14:textId="77777777" w:rsidR="00D9588A" w:rsidRPr="00792F11" w:rsidRDefault="00D9588A" w:rsidP="00D9588A">
      <w:r w:rsidRPr="00792F11">
        <w:t>We are not affiliated to any party, and have contributed  to the debate about local NHS services for many years.   Our contributions are grounded in our knowledge of local needs and informed by our expertise and experience. This ranges from management of large public sector projects to senior roles in the NHS, the construction industry, the Commons Public Accounts Committee, and patient and public representation.</w:t>
      </w:r>
    </w:p>
    <w:p w14:paraId="25BDF8A8" w14:textId="3A1F47DE" w:rsidR="00D9588A" w:rsidRPr="00792F11" w:rsidRDefault="00D9588A" w:rsidP="00D9588A">
      <w:r w:rsidRPr="00792F11">
        <w:t>The reason I am writing is to ask for a meeting with you</w:t>
      </w:r>
      <w:r w:rsidR="00A666B2">
        <w:t>. There</w:t>
      </w:r>
      <w:r w:rsidRPr="00792F11">
        <w:t xml:space="preserve"> are very fundamental concerns about the plans to close Hemel Hempstead hospital and related proposals for a neighbourhood health centre or campus.  The situation has been compounded by serious failures to honour pledges regarding public consultation and the poor quality of public communication by local NHS bodies.  This has left many  residents feeling effectively disenfranchised in ensuring that their views are taken into account.  In addition, Hemel Hempstead MP David Taylor has not accepted regular offers to meet a small group of our expert members to discuss the issues in detail.  </w:t>
      </w:r>
    </w:p>
    <w:p w14:paraId="03F917AE" w14:textId="77777777" w:rsidR="00D9588A" w:rsidRPr="00792F11" w:rsidRDefault="00D9588A" w:rsidP="00D9588A">
      <w:r w:rsidRPr="00792F11">
        <w:t>This state of affairs is eroding public confidence in the NHS and in the democratic process.</w:t>
      </w:r>
    </w:p>
    <w:p w14:paraId="060E2F1A" w14:textId="77777777" w:rsidR="00D9588A" w:rsidRPr="00792F11" w:rsidRDefault="00D9588A" w:rsidP="00D9588A">
      <w:pPr>
        <w:rPr>
          <w:b/>
        </w:rPr>
      </w:pPr>
      <w:r w:rsidRPr="00792F11">
        <w:rPr>
          <w:b/>
        </w:rPr>
        <w:t>Failure to consult</w:t>
      </w:r>
    </w:p>
    <w:p w14:paraId="6931B775" w14:textId="77777777" w:rsidR="00D9588A" w:rsidRPr="00792F11" w:rsidRDefault="00D9588A" w:rsidP="00D9588A">
      <w:r w:rsidRPr="00792F11">
        <w:t xml:space="preserve"> Sir Keir Starmer made a promise to David Taylor MP in PMQs on June 4 2025 that there would be ‘public consultation’ on the health campus project. </w:t>
      </w:r>
    </w:p>
    <w:p w14:paraId="3357FA7E" w14:textId="77777777" w:rsidR="00D9588A" w:rsidRPr="00792F11" w:rsidRDefault="00D9588A" w:rsidP="00D9588A">
      <w:r w:rsidRPr="00792F11">
        <w:t>This explicit parliamentary pledge of public consultation by the then Prime Minister has not been honoured.  This is especially concerning, because the project entails the closure of the town’s hospital after exactly 200 years. Trust in the NHS and the Government is at stake.</w:t>
      </w:r>
    </w:p>
    <w:p w14:paraId="51317855" w14:textId="54CB15D0" w:rsidR="00D9588A" w:rsidRPr="00792F11" w:rsidRDefault="00D9588A" w:rsidP="00D9588A">
      <w:r w:rsidRPr="00792F11">
        <w:t>Moreover, the standard of engagement by NHS bodies on the campus project has been lamentable. About a year ago, a number of poorly-advertised public meetings were held. They focussed solely on  the merits of the neighbourhood health centre model, but there was no consideration of the key issue of location</w:t>
      </w:r>
      <w:r w:rsidR="00F87A3D">
        <w:t>,</w:t>
      </w:r>
      <w:r w:rsidRPr="00792F11">
        <w:t xml:space="preserve"> or of the detailed services that would or would not be provided. There was a ‘take it or leave it’ approach that ran completely counter to the pledge made to David Taylor MP. </w:t>
      </w:r>
    </w:p>
    <w:p w14:paraId="71E2366F" w14:textId="69F5CD16" w:rsidR="00D9588A" w:rsidRPr="00792F11" w:rsidRDefault="00D9588A" w:rsidP="00D9588A">
      <w:r w:rsidRPr="00792F11">
        <w:lastRenderedPageBreak/>
        <w:t xml:space="preserve">Given that improving access to care is a crucial aim of the neighbourhood health centre programme, this refusal to consult on location was a serious failure on the part of local NHS management. In the 11 months since the last of these  </w:t>
      </w:r>
      <w:r w:rsidR="003B166A">
        <w:t xml:space="preserve">inadequate </w:t>
      </w:r>
      <w:r w:rsidRPr="00792F11">
        <w:t xml:space="preserve">sessions,  there has been no face-to-face engagement with the public. </w:t>
      </w:r>
    </w:p>
    <w:p w14:paraId="0E4F2D33" w14:textId="77777777" w:rsidR="00D9588A" w:rsidRPr="00792F11" w:rsidRDefault="00D9588A" w:rsidP="00D9588A">
      <w:pPr>
        <w:rPr>
          <w:b/>
        </w:rPr>
      </w:pPr>
      <w:r w:rsidRPr="00792F11">
        <w:rPr>
          <w:b/>
        </w:rPr>
        <w:t>The flawed proposals</w:t>
      </w:r>
    </w:p>
    <w:p w14:paraId="0E85AE29" w14:textId="15C9B71C" w:rsidR="00D9588A" w:rsidRPr="00792F11" w:rsidRDefault="00D9588A" w:rsidP="00D9588A">
      <w:r w:rsidRPr="00792F11">
        <w:t>In view of the recent exchange of correspondence between David Taylor MP and yourself over the neighbourhood health centre or Campus proposed for the Market Square in Hemel Hempstead, I feel it is vital to set out the following crucial points</w:t>
      </w:r>
      <w:r w:rsidR="003B166A">
        <w:t>,</w:t>
      </w:r>
      <w:r w:rsidRPr="00792F11">
        <w:t xml:space="preserve"> and provide context.</w:t>
      </w:r>
    </w:p>
    <w:p w14:paraId="397709F3" w14:textId="76827925" w:rsidR="00D9588A" w:rsidRPr="00792F11" w:rsidRDefault="00D9588A" w:rsidP="00D9588A">
      <w:r w:rsidRPr="00792F11">
        <w:t xml:space="preserve">These are our key concerns over the proposals for the Campus. </w:t>
      </w:r>
    </w:p>
    <w:p w14:paraId="26C58BD1" w14:textId="6B6A282D" w:rsidR="00D9588A" w:rsidRPr="00792F11" w:rsidRDefault="00D9588A" w:rsidP="00D9588A">
      <w:r w:rsidRPr="00792F11">
        <w:t>Firstly, the favoured development site is too small to provide the local health services that are essential for current and future generations</w:t>
      </w:r>
      <w:r w:rsidR="002807E1">
        <w:t xml:space="preserve"> </w:t>
      </w:r>
      <w:r w:rsidR="00F81722">
        <w:t>and, it would seem, not capable of expansion</w:t>
      </w:r>
      <w:r w:rsidRPr="00792F11">
        <w:t xml:space="preserve">. </w:t>
      </w:r>
    </w:p>
    <w:p w14:paraId="039190EB" w14:textId="77777777" w:rsidR="00D9588A" w:rsidRPr="00792F11" w:rsidRDefault="00D9588A" w:rsidP="00D9588A">
      <w:r w:rsidRPr="00792F11">
        <w:t xml:space="preserve">Second, the limited neighbourhood health centre model by itself is not appropriate as a solution for the current and future healthcare needs of a rapidly growing town and its surrounding area. With the housing requirement for the Borough of Dacorum set at over 17,000 new homes by 2041, the need for adequate local health infrastructure is clear. </w:t>
      </w:r>
    </w:p>
    <w:p w14:paraId="02713F7F" w14:textId="1B091AB3" w:rsidR="00D9588A" w:rsidRPr="00792F11" w:rsidRDefault="00D9588A" w:rsidP="00D9588A">
      <w:r w:rsidRPr="00792F11">
        <w:t>I would like to emphasise that we are fully in agreement with the principle of bringing</w:t>
      </w:r>
      <w:r w:rsidR="00DF4340">
        <w:t xml:space="preserve"> a wide range of coordinated </w:t>
      </w:r>
      <w:r w:rsidRPr="00792F11">
        <w:t>services</w:t>
      </w:r>
      <w:r w:rsidR="004F00F2">
        <w:t>, emphasising prevention and early intervention,</w:t>
      </w:r>
      <w:r w:rsidRPr="00792F11">
        <w:t xml:space="preserve"> closer to where people live.  We are interested to see how neighbourhood  health centres are developing, for instance in large cities and towns where NHC-style facilities appear to be popular and useful complements to, for instance, out-of-town acute hospitals.  </w:t>
      </w:r>
    </w:p>
    <w:p w14:paraId="4D9DA07C" w14:textId="2FA62722" w:rsidR="00D9588A" w:rsidRPr="00792F11" w:rsidRDefault="00D9588A" w:rsidP="00D9588A">
      <w:r w:rsidRPr="00792F11">
        <w:t xml:space="preserve">However, it is impossible to see how the demolition of existing hospital facilities and their replacement by a </w:t>
      </w:r>
      <w:r w:rsidR="00AA3F63">
        <w:t xml:space="preserve">single </w:t>
      </w:r>
      <w:r w:rsidRPr="00792F11">
        <w:t>neighbourhood health centre, on a far smaller site with poor parking, can result in better healthcare close to home for people in Hemel Hempstead and surrounding areas.  How can this be described as a ‘health campus’?</w:t>
      </w:r>
    </w:p>
    <w:p w14:paraId="33229B7A" w14:textId="00256A0C" w:rsidR="00D9588A" w:rsidRPr="00792F11" w:rsidRDefault="00D9588A" w:rsidP="00D9588A">
      <w:r w:rsidRPr="00792F11">
        <w:rPr>
          <w:b/>
        </w:rPr>
        <w:t>What we have now</w:t>
      </w:r>
      <w:r w:rsidRPr="00792F11">
        <w:t xml:space="preserve">: Hemel </w:t>
      </w:r>
      <w:r w:rsidR="00D944FC">
        <w:t xml:space="preserve">Hempstead </w:t>
      </w:r>
      <w:r w:rsidRPr="00792F11">
        <w:t xml:space="preserve">Hospital is a valuable community resource. </w:t>
      </w:r>
    </w:p>
    <w:p w14:paraId="51B36D6A" w14:textId="54E942EB" w:rsidR="00D9588A" w:rsidRPr="00792F11" w:rsidRDefault="00D9588A" w:rsidP="00D9588A">
      <w:r w:rsidRPr="00792F11">
        <w:t xml:space="preserve">It is a day facility, providing secondary care on a large site, close to the heart of town with dedicated parking. There are a number of modern buildings including large wings built in 1992 and 2002. Over 30,000 outpatient appointments take place there annually, and the site could safely accommodate many more. It has a wide range of consulting, examination and treatment rooms. </w:t>
      </w:r>
      <w:r w:rsidRPr="00792F11">
        <w:rPr>
          <w:rFonts w:ascii="Calibri" w:hAnsi="Calibri" w:cs="Calibri"/>
          <w:color w:val="000000"/>
          <w:shd w:val="clear" w:color="auto" w:fill="FFFFFF"/>
        </w:rPr>
        <w:t xml:space="preserve">The </w:t>
      </w:r>
      <w:r w:rsidR="00BF7201">
        <w:rPr>
          <w:rFonts w:ascii="Calibri" w:hAnsi="Calibri" w:cs="Calibri"/>
          <w:color w:val="000000"/>
          <w:shd w:val="clear" w:color="auto" w:fill="FFFFFF"/>
        </w:rPr>
        <w:t xml:space="preserve">large </w:t>
      </w:r>
      <w:r w:rsidRPr="00792F11">
        <w:rPr>
          <w:rFonts w:ascii="Calibri" w:hAnsi="Calibri" w:cs="Calibri"/>
          <w:color w:val="000000"/>
          <w:shd w:val="clear" w:color="auto" w:fill="FFFFFF"/>
        </w:rPr>
        <w:t>site also has the potential to relieve bed capacity pressures at Watford General Hospital, especially in times of crisis.</w:t>
      </w:r>
    </w:p>
    <w:p w14:paraId="6B794A08" w14:textId="0C40CCAF" w:rsidR="00D9588A" w:rsidRPr="00792F11" w:rsidRDefault="00D9588A" w:rsidP="00D9588A">
      <w:r w:rsidRPr="00792F11">
        <w:rPr>
          <w:b/>
        </w:rPr>
        <w:t xml:space="preserve">What would replace </w:t>
      </w:r>
      <w:r w:rsidRPr="00792F11">
        <w:t xml:space="preserve">it: Under current plans, all the buildings on the current Hospital site, including the modern ones, would be demolished when the Campus is completed and ready for use. We are told that secondary care services would move to the Campus site.  To date no detailed information has been provided about the </w:t>
      </w:r>
      <w:r w:rsidR="000601E6">
        <w:t xml:space="preserve">scale, </w:t>
      </w:r>
      <w:r w:rsidR="007370B9">
        <w:t xml:space="preserve">scope, </w:t>
      </w:r>
      <w:r w:rsidRPr="00792F11">
        <w:t xml:space="preserve">nature and range of services to be offered at the new site, or about the accommodation that would be available for those services.  </w:t>
      </w:r>
    </w:p>
    <w:p w14:paraId="2719FC89" w14:textId="68B9482D" w:rsidR="00D9588A" w:rsidRPr="00792F11" w:rsidRDefault="00D9588A" w:rsidP="00D9588A">
      <w:r w:rsidRPr="00792F11">
        <w:t xml:space="preserve">It seems clear that the most serious shortfall following closure of the Hospital would affect urgent treatment. Around 47,000 cases are dealt with by the Hemel Hospital urgent treatment centre every year.  The national models assume that only 18,000 minor injuries/walk-in cases would be handled annually in an NHC. If the Campus follows those models, many Hemel and Dacorum patients would have to travel to other areas such as Watford. This would place greater pressure on the Emergency Department at Watford General, which is 10 miles away and suffers from significant traffic </w:t>
      </w:r>
      <w:r w:rsidRPr="00792F11">
        <w:lastRenderedPageBreak/>
        <w:t>congestion.  The greatly restricted access to local urgent treatment services would also place considerable pressures on many people in terms of physical and mental health.</w:t>
      </w:r>
    </w:p>
    <w:p w14:paraId="2AF9CF57" w14:textId="77777777" w:rsidR="00D9588A" w:rsidRPr="00792F11" w:rsidRDefault="00D9588A" w:rsidP="00D9588A">
      <w:r w:rsidRPr="00792F11">
        <w:t xml:space="preserve">In addition, the facilities at the Market Square would occupy only one acre and would not allow for secondary care services to be provided at the scale required for a large and growing population.  In particular, if the Campus followed the national policy models for neighbourhood health centres, locally-accessible facilities for planned face-to-face appointments would be drastically reduced.   </w:t>
      </w:r>
    </w:p>
    <w:p w14:paraId="4C93FF97" w14:textId="77777777" w:rsidR="00D9588A" w:rsidRPr="00792F11" w:rsidRDefault="00D9588A" w:rsidP="00D9588A">
      <w:r w:rsidRPr="00792F11">
        <w:t>We recognise that the number of virtual appointments will increase as part of the neighbourhood health approach, but face-to-face clinician appointments will still be needed for the majority, especially for the more serious cases encountered in secondary care. Recent comment by doctors’ organisations and press coverage of potential problems caused by excessive use of virtual appointments in GP practice demonstrate that there are drawbacks as well as advantages in such appointments.</w:t>
      </w:r>
    </w:p>
    <w:p w14:paraId="64C12C87" w14:textId="77777777" w:rsidR="00D9588A" w:rsidRPr="00792F11" w:rsidRDefault="00D9588A" w:rsidP="00D9588A">
      <w:r w:rsidRPr="00792F11">
        <w:t xml:space="preserve">If implemented, the proposals for the Hemel neighbourhood health centre would fly in the face of the policy of bringing care closer to home. For both urgent treatment and planned secondary diagnosis and treatment, care would actually be pushed further away. </w:t>
      </w:r>
    </w:p>
    <w:p w14:paraId="61D62DBA" w14:textId="0D5BCD8C" w:rsidR="00D9588A" w:rsidRPr="00792F11" w:rsidRDefault="00D9588A" w:rsidP="00D9588A">
      <w:r w:rsidRPr="00792F11">
        <w:t xml:space="preserve">It is also important to note that several other practical proposals, drawn up over recent years by the NHS, for developing parts of the existing site and providing modern facilities, have been rejected out of hand by local management. These proposals would provide larger, and in some cases more accessible, facilities for secondary care than the Market Square option.  </w:t>
      </w:r>
    </w:p>
    <w:p w14:paraId="70A52DFB" w14:textId="77777777" w:rsidR="00D9588A" w:rsidRPr="00792F11" w:rsidRDefault="00D9588A" w:rsidP="00D9588A">
      <w:r w:rsidRPr="00792F11">
        <w:t>Given the likely reductions in locally-accessible care and the existence of better options on the current site, it is especially concerning that consultation and engagement with the public have been so lacking.</w:t>
      </w:r>
    </w:p>
    <w:p w14:paraId="0BE1E83A" w14:textId="766BCFFC" w:rsidR="00D9588A" w:rsidRPr="00792F11" w:rsidRDefault="00D9588A" w:rsidP="00D9588A">
      <w:r w:rsidRPr="00792F11">
        <w:rPr>
          <w:b/>
        </w:rPr>
        <w:t>Abysmal public communication</w:t>
      </w:r>
      <w:r w:rsidRPr="00792F11">
        <w:t xml:space="preserve">: Communication with local people has largely been invisible.  In response to this failure to communicate we have been attending local community events to inform people about the health centre proposals, and discuss their views.  The vast majority of people we have spoken to had never previously heard about the Campus plans and, to put it mildly, are generally angry about not being consulted, and about the implications of the proposals.  </w:t>
      </w:r>
      <w:r w:rsidRPr="00792F11">
        <w:rPr>
          <w:rFonts w:cs="Helvetica"/>
          <w:color w:val="333333"/>
          <w:shd w:val="clear" w:color="auto" w:fill="FFFFFF"/>
        </w:rPr>
        <w:t>The Health Campus microsite hosted by Dacorum Council but supported by the Trust promises that ‘We will engage extensively with all stakeholders throughout the planning process</w:t>
      </w:r>
      <w:r w:rsidRPr="00792F11">
        <w:t>’. But there has been no update on the microsite since December 2025.</w:t>
      </w:r>
    </w:p>
    <w:p w14:paraId="7496BE3A" w14:textId="3C2D8026" w:rsidR="00D9588A" w:rsidRPr="00792F11" w:rsidRDefault="00D9588A" w:rsidP="00D9588A">
      <w:r w:rsidRPr="00792F11">
        <w:t>Our engagement with local people also makes it clear that, for many, the limited health centre proposals are seen as demeaning to a town that, less than 20 years ago, accommodated a full district general hospital. It is surprising that so many of Hemel’s elected representatives have, in their eagerness to welcome the Market Square NHC, failed to grasp the importance of civic pride in a town of 100,000 residents.  Surveys have consistently shown that a large majority of people prefer development on the spacious current site to the Market Square</w:t>
      </w:r>
      <w:r w:rsidR="00D92BC9">
        <w:t xml:space="preserve"> health centre</w:t>
      </w:r>
      <w:r w:rsidRPr="00792F11">
        <w:t xml:space="preserve">. </w:t>
      </w:r>
    </w:p>
    <w:p w14:paraId="560CAA02" w14:textId="6A6F32D8" w:rsidR="00D9588A" w:rsidRPr="00792F11" w:rsidRDefault="00D9588A" w:rsidP="00D9588A">
      <w:r w:rsidRPr="00792F11">
        <w:t>On a number of occasions, we have offered to meet David Taylor MP to provide him with a detailed briefing on the Campus project from a small group of our expert members, but he has not accepted. This is disappointing, and contrasts with past willingness by political representatives</w:t>
      </w:r>
      <w:r w:rsidR="00020B4D">
        <w:t xml:space="preserve"> of all parties</w:t>
      </w:r>
      <w:r w:rsidRPr="00792F11">
        <w:t xml:space="preserve"> to engage in discussions, including a face-to-face meeting  about the plans for Watford General hospital with the former Health Secretary Sajid Javid in 2022. </w:t>
      </w:r>
    </w:p>
    <w:p w14:paraId="3EE30124" w14:textId="7F1E2C62" w:rsidR="00D9588A" w:rsidRDefault="00D9588A" w:rsidP="00D9588A">
      <w:r w:rsidRPr="00792F11">
        <w:lastRenderedPageBreak/>
        <w:t xml:space="preserve">For all these reasons, we would very much appreciate a meeting with you, as soon as would be convenient, to discuss </w:t>
      </w:r>
      <w:r w:rsidR="00020B4D">
        <w:t>ou</w:t>
      </w:r>
      <w:r w:rsidR="00CC2CDC">
        <w:t>r</w:t>
      </w:r>
      <w:r w:rsidRPr="00792F11">
        <w:t xml:space="preserve"> concerns</w:t>
      </w:r>
      <w:r w:rsidR="00FC121C">
        <w:t>,</w:t>
      </w:r>
      <w:r w:rsidRPr="00792F11">
        <w:t xml:space="preserve"> and consider how better communications and engagement can help restore local trust in the NHS.</w:t>
      </w:r>
    </w:p>
    <w:p w14:paraId="38196B70" w14:textId="7BB7C85A" w:rsidR="00792F11" w:rsidRDefault="00792F11" w:rsidP="00D9588A">
      <w:r>
        <w:t>Yours sincerely</w:t>
      </w:r>
    </w:p>
    <w:p w14:paraId="69479E9C" w14:textId="77777777" w:rsidR="00792F11" w:rsidRDefault="00792F11" w:rsidP="00D9588A"/>
    <w:p w14:paraId="4849F3C3" w14:textId="6579901D" w:rsidR="00792F11" w:rsidRDefault="00792F11" w:rsidP="00D9588A">
      <w:r>
        <w:t>Philip Aylett</w:t>
      </w:r>
    </w:p>
    <w:p w14:paraId="5C8ACBE3" w14:textId="2570ED04" w:rsidR="00792F11" w:rsidRDefault="00792F11" w:rsidP="00D9588A">
      <w:r>
        <w:t>Chair</w:t>
      </w:r>
    </w:p>
    <w:p w14:paraId="04DB347E" w14:textId="5E0536E5" w:rsidR="00792F11" w:rsidRDefault="00792F11" w:rsidP="00D9588A">
      <w:r>
        <w:t>Dacorum Health Action Group</w:t>
      </w:r>
    </w:p>
    <w:p w14:paraId="7A1AC484" w14:textId="19A6C60B" w:rsidR="00DC45AF" w:rsidRDefault="006D7378" w:rsidP="00D9588A">
      <w:r>
        <w:t xml:space="preserve">Website:  </w:t>
      </w:r>
      <w:r w:rsidRPr="006D7378">
        <w:t>https://dhag.org.uk/</w:t>
      </w:r>
    </w:p>
    <w:p w14:paraId="01187BE2" w14:textId="77777777" w:rsidR="00792F11" w:rsidRPr="00792F11" w:rsidRDefault="00792F11" w:rsidP="00D9588A"/>
    <w:p w14:paraId="25AFA9EE" w14:textId="77777777" w:rsidR="00D9588A" w:rsidRPr="00792F11" w:rsidRDefault="00D9588A" w:rsidP="00D9588A"/>
    <w:p w14:paraId="5F16DFDC" w14:textId="77777777" w:rsidR="00D9588A" w:rsidRPr="00792F11" w:rsidRDefault="00D9588A" w:rsidP="00D9588A"/>
    <w:p w14:paraId="0B96D0F1" w14:textId="77777777" w:rsidR="00D9588A" w:rsidRPr="00792F11" w:rsidRDefault="00D9588A" w:rsidP="00D9588A"/>
    <w:p w14:paraId="6BE49CFD" w14:textId="77777777" w:rsidR="00BF7810" w:rsidRPr="00792F11" w:rsidRDefault="00BF7810"/>
    <w:sectPr w:rsidR="00BF7810" w:rsidRPr="00792F1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83EC3" w14:textId="77777777" w:rsidR="00230A97" w:rsidRDefault="00230A97" w:rsidP="00D361B4">
      <w:pPr>
        <w:spacing w:after="0" w:line="240" w:lineRule="auto"/>
      </w:pPr>
      <w:r>
        <w:separator/>
      </w:r>
    </w:p>
  </w:endnote>
  <w:endnote w:type="continuationSeparator" w:id="0">
    <w:p w14:paraId="59634DAD" w14:textId="77777777" w:rsidR="00230A97" w:rsidRDefault="00230A97" w:rsidP="00D3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057837"/>
      <w:docPartObj>
        <w:docPartGallery w:val="Page Numbers (Bottom of Page)"/>
        <w:docPartUnique/>
      </w:docPartObj>
    </w:sdtPr>
    <w:sdtContent>
      <w:p w14:paraId="0C4F024B" w14:textId="5AF95BAF" w:rsidR="00D361B4" w:rsidRDefault="00D361B4">
        <w:pPr>
          <w:pStyle w:val="Footer"/>
          <w:jc w:val="center"/>
        </w:pPr>
        <w:r>
          <w:fldChar w:fldCharType="begin"/>
        </w:r>
        <w:r>
          <w:instrText>PAGE   \* MERGEFORMAT</w:instrText>
        </w:r>
        <w:r>
          <w:fldChar w:fldCharType="separate"/>
        </w:r>
        <w:r>
          <w:rPr>
            <w:lang w:val="fr-FR"/>
          </w:rPr>
          <w:t>2</w:t>
        </w:r>
        <w:r>
          <w:fldChar w:fldCharType="end"/>
        </w:r>
      </w:p>
    </w:sdtContent>
  </w:sdt>
  <w:p w14:paraId="77F618F2" w14:textId="77777777" w:rsidR="00D361B4" w:rsidRDefault="00D36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A258" w14:textId="77777777" w:rsidR="00230A97" w:rsidRDefault="00230A97" w:rsidP="00D361B4">
      <w:pPr>
        <w:spacing w:after="0" w:line="240" w:lineRule="auto"/>
      </w:pPr>
      <w:r>
        <w:separator/>
      </w:r>
    </w:p>
  </w:footnote>
  <w:footnote w:type="continuationSeparator" w:id="0">
    <w:p w14:paraId="26A1B076" w14:textId="77777777" w:rsidR="00230A97" w:rsidRDefault="00230A97" w:rsidP="00D36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374B2"/>
    <w:multiLevelType w:val="hybridMultilevel"/>
    <w:tmpl w:val="447E0876"/>
    <w:lvl w:ilvl="0" w:tplc="C6A438B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557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B0"/>
    <w:rsid w:val="00015393"/>
    <w:rsid w:val="00020B4D"/>
    <w:rsid w:val="00021F08"/>
    <w:rsid w:val="00031AC2"/>
    <w:rsid w:val="00046400"/>
    <w:rsid w:val="000601E6"/>
    <w:rsid w:val="0011400B"/>
    <w:rsid w:val="001B3E46"/>
    <w:rsid w:val="001B5245"/>
    <w:rsid w:val="001C6F15"/>
    <w:rsid w:val="001D1103"/>
    <w:rsid w:val="001F4313"/>
    <w:rsid w:val="00230A97"/>
    <w:rsid w:val="0027535B"/>
    <w:rsid w:val="002807E1"/>
    <w:rsid w:val="002F0774"/>
    <w:rsid w:val="0033584E"/>
    <w:rsid w:val="0036413F"/>
    <w:rsid w:val="0037027B"/>
    <w:rsid w:val="00387B06"/>
    <w:rsid w:val="00391732"/>
    <w:rsid w:val="003B166A"/>
    <w:rsid w:val="003D7FE2"/>
    <w:rsid w:val="003F461C"/>
    <w:rsid w:val="00407FAD"/>
    <w:rsid w:val="00422FD3"/>
    <w:rsid w:val="00433321"/>
    <w:rsid w:val="0043611F"/>
    <w:rsid w:val="004B0966"/>
    <w:rsid w:val="004B7F7D"/>
    <w:rsid w:val="004F00F2"/>
    <w:rsid w:val="00595DB0"/>
    <w:rsid w:val="005A6E45"/>
    <w:rsid w:val="005B03CC"/>
    <w:rsid w:val="005E0E64"/>
    <w:rsid w:val="005F2616"/>
    <w:rsid w:val="00630771"/>
    <w:rsid w:val="006324DA"/>
    <w:rsid w:val="006866F3"/>
    <w:rsid w:val="006A3546"/>
    <w:rsid w:val="006D7378"/>
    <w:rsid w:val="006F26EA"/>
    <w:rsid w:val="007370B9"/>
    <w:rsid w:val="00742336"/>
    <w:rsid w:val="00792F11"/>
    <w:rsid w:val="007A076C"/>
    <w:rsid w:val="007E58B4"/>
    <w:rsid w:val="00851788"/>
    <w:rsid w:val="008A4A95"/>
    <w:rsid w:val="008C06D0"/>
    <w:rsid w:val="009564A5"/>
    <w:rsid w:val="00956E87"/>
    <w:rsid w:val="00971A3F"/>
    <w:rsid w:val="00986FEF"/>
    <w:rsid w:val="009B3740"/>
    <w:rsid w:val="009C28B9"/>
    <w:rsid w:val="009D1B8B"/>
    <w:rsid w:val="00A0755A"/>
    <w:rsid w:val="00A12E89"/>
    <w:rsid w:val="00A17C99"/>
    <w:rsid w:val="00A6151E"/>
    <w:rsid w:val="00A666B2"/>
    <w:rsid w:val="00A864E5"/>
    <w:rsid w:val="00A946D7"/>
    <w:rsid w:val="00AA3F63"/>
    <w:rsid w:val="00AB000E"/>
    <w:rsid w:val="00AC0CB6"/>
    <w:rsid w:val="00AC7AC2"/>
    <w:rsid w:val="00AF7FAF"/>
    <w:rsid w:val="00B12829"/>
    <w:rsid w:val="00B25E65"/>
    <w:rsid w:val="00B5219A"/>
    <w:rsid w:val="00BA4586"/>
    <w:rsid w:val="00BB1D79"/>
    <w:rsid w:val="00BC6C31"/>
    <w:rsid w:val="00BF7201"/>
    <w:rsid w:val="00BF7810"/>
    <w:rsid w:val="00C406DE"/>
    <w:rsid w:val="00C508D5"/>
    <w:rsid w:val="00C743E6"/>
    <w:rsid w:val="00CA4848"/>
    <w:rsid w:val="00CA54EE"/>
    <w:rsid w:val="00CC2CDC"/>
    <w:rsid w:val="00D20888"/>
    <w:rsid w:val="00D27EAC"/>
    <w:rsid w:val="00D361B4"/>
    <w:rsid w:val="00D4629D"/>
    <w:rsid w:val="00D92BC9"/>
    <w:rsid w:val="00D944FC"/>
    <w:rsid w:val="00D9588A"/>
    <w:rsid w:val="00DA38EB"/>
    <w:rsid w:val="00DA4374"/>
    <w:rsid w:val="00DC45AF"/>
    <w:rsid w:val="00DC4E23"/>
    <w:rsid w:val="00DC6E2F"/>
    <w:rsid w:val="00DE2C7F"/>
    <w:rsid w:val="00DF4340"/>
    <w:rsid w:val="00E03B02"/>
    <w:rsid w:val="00E6502E"/>
    <w:rsid w:val="00E71927"/>
    <w:rsid w:val="00E90DDF"/>
    <w:rsid w:val="00EA7241"/>
    <w:rsid w:val="00EF76F0"/>
    <w:rsid w:val="00F23BF5"/>
    <w:rsid w:val="00F26EF6"/>
    <w:rsid w:val="00F41335"/>
    <w:rsid w:val="00F81722"/>
    <w:rsid w:val="00F87A3D"/>
    <w:rsid w:val="00F93B13"/>
    <w:rsid w:val="00FC121C"/>
    <w:rsid w:val="00FD43CA"/>
    <w:rsid w:val="194C9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AF71"/>
  <w15:chartTrackingRefBased/>
  <w15:docId w15:val="{9B994A0F-056D-4206-BA4D-D2579FD3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B02"/>
    <w:pPr>
      <w:ind w:left="720"/>
      <w:contextualSpacing/>
    </w:pPr>
  </w:style>
  <w:style w:type="paragraph" w:styleId="Header">
    <w:name w:val="header"/>
    <w:basedOn w:val="Normal"/>
    <w:link w:val="HeaderChar"/>
    <w:uiPriority w:val="99"/>
    <w:unhideWhenUsed/>
    <w:rsid w:val="00D3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1B4"/>
  </w:style>
  <w:style w:type="paragraph" w:styleId="Footer">
    <w:name w:val="footer"/>
    <w:basedOn w:val="Normal"/>
    <w:link w:val="FooterChar"/>
    <w:uiPriority w:val="99"/>
    <w:unhideWhenUsed/>
    <w:rsid w:val="00D3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72478-3E37-4DD8-8A84-5FDF7A52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1529</Words>
  <Characters>8411</Characters>
  <Application>Microsoft Office Word</Application>
  <DocSecurity>0</DocSecurity>
  <Lines>70</Lines>
  <Paragraphs>19</Paragraphs>
  <ScaleCrop>false</ScaleCrop>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Aylett</dc:creator>
  <cp:keywords/>
  <dc:description/>
  <cp:lastModifiedBy>Philip Aylett</cp:lastModifiedBy>
  <cp:revision>4</cp:revision>
  <cp:lastPrinted>2026-09-04T09:44:00Z</cp:lastPrinted>
  <dcterms:created xsi:type="dcterms:W3CDTF">2026-09-04T09:47:00Z</dcterms:created>
  <dcterms:modified xsi:type="dcterms:W3CDTF">2026-09-04T09:49:00Z</dcterms:modified>
</cp:coreProperties>
</file>